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5FA19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  <w:t>芜湖汽车会客厅木作采购及安装（二次）</w:t>
      </w:r>
    </w:p>
    <w:p w14:paraId="0B0F0205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澄清公告</w:t>
      </w:r>
    </w:p>
    <w:p w14:paraId="0A7B2C24">
      <w:pPr>
        <w:spacing w:line="360" w:lineRule="auto"/>
        <w:jc w:val="both"/>
        <w:outlineLvl w:val="0"/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各潜在投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  <w:t>标人：</w:t>
      </w:r>
    </w:p>
    <w:p w14:paraId="0138C6B8">
      <w:pPr>
        <w:spacing w:line="360" w:lineRule="auto"/>
        <w:ind w:firstLine="560" w:firstLineChars="200"/>
        <w:jc w:val="both"/>
        <w:outlineLvl w:val="0"/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  <w:t>现就“芜湖汽车会客厅木作采购及安装（二次）”项目编号：AHCX2024YL036），澄清如下:</w:t>
      </w:r>
    </w:p>
    <w:p w14:paraId="3F74854F">
      <w:pPr>
        <w:numPr>
          <w:ilvl w:val="0"/>
          <w:numId w:val="1"/>
        </w:numPr>
        <w:spacing w:line="360" w:lineRule="auto"/>
        <w:ind w:firstLine="560" w:firstLineChars="200"/>
        <w:jc w:val="both"/>
        <w:outlineLvl w:val="0"/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  <w:t>木饰面发布的工程量清单中未约定柜子五金、线条、收口等辅材施工，各潜在投标单位的投标报价均应包含但不限于相关配套五金、门锁、线条、收口、封边、门套、配</w:t>
      </w:r>
      <w:bookmarkStart w:id="0" w:name="_GoBack"/>
      <w:bookmarkEnd w:id="0"/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  <w:t>套固定件、见光面灯光（详见效果图，施工图，线性灯7mm.2700k）等所有辅材费用，投标人综合考虑此部分费用</w:t>
      </w:r>
      <w:r>
        <w:rPr>
          <w:rFonts w:hint="eastAsia"/>
          <w:sz w:val="28"/>
          <w:szCs w:val="28"/>
          <w:lang w:val="en-US" w:eastAsia="zh-CN"/>
        </w:rPr>
        <w:t>，结算不予调整。</w:t>
      </w:r>
    </w:p>
    <w:p w14:paraId="7CFCD3BF">
      <w:pPr>
        <w:numPr>
          <w:ilvl w:val="0"/>
          <w:numId w:val="1"/>
        </w:numPr>
        <w:spacing w:line="360" w:lineRule="auto"/>
        <w:ind w:firstLine="560" w:firstLineChars="200"/>
        <w:jc w:val="both"/>
        <w:outlineLvl w:val="0"/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/>
          <w:sz w:val="28"/>
          <w:szCs w:val="28"/>
          <w:lang w:val="en-US" w:eastAsia="zh-CN"/>
        </w:rPr>
        <w:t>木皮厚度未标注，厚度价格差异较大；</w:t>
      </w:r>
    </w:p>
    <w:p w14:paraId="33256589">
      <w:pPr>
        <w:numPr>
          <w:ilvl w:val="0"/>
          <w:numId w:val="0"/>
        </w:numPr>
        <w:spacing w:line="360" w:lineRule="auto"/>
        <w:ind w:firstLine="560" w:firstLineChars="200"/>
        <w:jc w:val="both"/>
        <w:outlineLvl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回复：60丝。</w:t>
      </w:r>
    </w:p>
    <w:p w14:paraId="2214188C">
      <w:pPr>
        <w:numPr>
          <w:ilvl w:val="0"/>
          <w:numId w:val="1"/>
        </w:numPr>
        <w:spacing w:line="360" w:lineRule="auto"/>
        <w:ind w:left="0" w:leftChars="0" w:firstLine="560" w:firstLineChars="200"/>
        <w:jc w:val="both"/>
        <w:outlineLvl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大部分柜子未见深化图纸，板材厚度未标注，会有报价差异</w:t>
      </w:r>
    </w:p>
    <w:p w14:paraId="4776C8F2">
      <w:pPr>
        <w:numPr>
          <w:ilvl w:val="0"/>
          <w:numId w:val="0"/>
        </w:numPr>
        <w:spacing w:line="360" w:lineRule="auto"/>
        <w:ind w:leftChars="200"/>
        <w:jc w:val="both"/>
        <w:outlineLvl w:val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回复：见效果图，清单板材厚度描述有误，以本次澄清为准。板材厚度不低于18mm，局部板材厚度根据现场实际进行深化调整，需满足设计及质量要求，具体由中标单位进行木作拆单深化，以现场尺寸为准。投标人综合考虑此部分费用，结算不予调整。</w:t>
      </w:r>
    </w:p>
    <w:p w14:paraId="6B4B3100">
      <w:pPr>
        <w:numPr>
          <w:ilvl w:val="0"/>
          <w:numId w:val="1"/>
        </w:numPr>
        <w:spacing w:line="360" w:lineRule="auto"/>
        <w:ind w:left="0" w:leftChars="0" w:firstLine="560" w:firstLineChars="200"/>
        <w:jc w:val="both"/>
        <w:outlineLvl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线条图纸未见详细尺寸及材质要求和工程量遗漏，会有报价差异</w:t>
      </w:r>
    </w:p>
    <w:p w14:paraId="74874DF2">
      <w:pPr>
        <w:numPr>
          <w:ilvl w:val="0"/>
          <w:numId w:val="0"/>
        </w:numPr>
        <w:spacing w:line="360" w:lineRule="auto"/>
        <w:ind w:leftChars="200"/>
        <w:jc w:val="both"/>
        <w:outlineLvl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回复：各供应商施工工艺不一样，线条收口，统一包含在木饰面价格内。投标人综合考虑此部分费用，结算不予调整。</w:t>
      </w:r>
    </w:p>
    <w:p w14:paraId="58292AD0">
      <w:pPr>
        <w:numPr>
          <w:ilvl w:val="0"/>
          <w:numId w:val="1"/>
        </w:numPr>
        <w:spacing w:line="360" w:lineRule="auto"/>
        <w:ind w:left="0" w:leftChars="0" w:firstLine="560" w:firstLineChars="200"/>
        <w:jc w:val="both"/>
        <w:outlineLvl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施工图有楼梯踏步，清单未见，会有报价差异。</w:t>
      </w:r>
    </w:p>
    <w:p w14:paraId="74B0145D">
      <w:pPr>
        <w:numPr>
          <w:ilvl w:val="0"/>
          <w:numId w:val="0"/>
        </w:numPr>
        <w:spacing w:line="360" w:lineRule="auto"/>
        <w:ind w:leftChars="200"/>
        <w:jc w:val="both"/>
        <w:outlineLvl w:val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回复：楼梯踏步属于楼梯范畴。不在本次招标范围。</w:t>
      </w:r>
    </w:p>
    <w:p w14:paraId="22E52C9E">
      <w:pPr>
        <w:numPr>
          <w:ilvl w:val="0"/>
          <w:numId w:val="1"/>
        </w:numPr>
        <w:spacing w:line="360" w:lineRule="auto"/>
        <w:ind w:left="0" w:leftChars="0" w:firstLine="560" w:firstLineChars="200"/>
        <w:jc w:val="both"/>
        <w:outlineLvl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房门和柜门是否含五金，未标注，会有价格差异。</w:t>
      </w:r>
    </w:p>
    <w:p w14:paraId="1BE1B265">
      <w:pPr>
        <w:widowControl w:val="0"/>
        <w:numPr>
          <w:ilvl w:val="0"/>
          <w:numId w:val="0"/>
        </w:numPr>
        <w:spacing w:line="360" w:lineRule="auto"/>
        <w:ind w:firstLine="560" w:firstLineChars="200"/>
        <w:jc w:val="both"/>
        <w:outlineLvl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回复：包含铰链，反弹器，门锁，合页等五金，投标人综合考虑此部分费用，结算不予调整。</w:t>
      </w:r>
    </w:p>
    <w:p w14:paraId="1AA0C286">
      <w:pPr>
        <w:widowControl w:val="0"/>
        <w:numPr>
          <w:ilvl w:val="0"/>
          <w:numId w:val="1"/>
        </w:numPr>
        <w:spacing w:line="360" w:lineRule="auto"/>
        <w:ind w:left="0" w:leftChars="0" w:firstLine="560" w:firstLineChars="200"/>
        <w:jc w:val="both"/>
        <w:outlineLvl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多出工程量清单上无，如：抽屉，木格栅，前台面贴木年轮木饰面等，会有报价差异。</w:t>
      </w:r>
    </w:p>
    <w:p w14:paraId="27DBAF1B">
      <w:pPr>
        <w:widowControl w:val="0"/>
        <w:numPr>
          <w:ilvl w:val="0"/>
          <w:numId w:val="0"/>
        </w:numPr>
        <w:spacing w:line="360" w:lineRule="auto"/>
        <w:ind w:firstLine="560" w:firstLineChars="200"/>
        <w:jc w:val="both"/>
        <w:outlineLvl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回复：抽屉、木格栅、前台面贴木年轮木饰面等不单算价格，投标人综合考虑此部分费用，结算不予调整。</w:t>
      </w:r>
    </w:p>
    <w:p w14:paraId="367B0619">
      <w:pPr>
        <w:widowControl w:val="0"/>
        <w:numPr>
          <w:ilvl w:val="0"/>
          <w:numId w:val="1"/>
        </w:numPr>
        <w:spacing w:line="360" w:lineRule="auto"/>
        <w:ind w:left="0" w:leftChars="0" w:firstLine="560" w:firstLineChars="200"/>
        <w:jc w:val="both"/>
        <w:outlineLvl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所有柜子是否含灯带，施工图和清单上均未标注，会有报价差异。</w:t>
      </w:r>
    </w:p>
    <w:p w14:paraId="3218D486">
      <w:pPr>
        <w:widowControl w:val="0"/>
        <w:numPr>
          <w:ilvl w:val="0"/>
          <w:numId w:val="0"/>
        </w:numPr>
        <w:spacing w:line="360" w:lineRule="auto"/>
        <w:ind w:firstLine="560" w:firstLineChars="200"/>
        <w:jc w:val="both"/>
        <w:outlineLvl w:val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回复：柜子见光面包含线型灯部分，详细见效果图与施工图，7mm，2700k。投标人综合考虑此部分费用，结算不予调整。</w:t>
      </w:r>
    </w:p>
    <w:p w14:paraId="1BD8275A">
      <w:pPr>
        <w:spacing w:line="360" w:lineRule="auto"/>
        <w:ind w:firstLine="560" w:firstLineChars="200"/>
        <w:jc w:val="both"/>
        <w:outlineLvl w:val="0"/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  <w:t>注: 竞争性谈判文件其他内容不变，本次公告内容作为本项目竞争性谈判文件的组成部分，与竞争性谈判文件具有同等法律效力，请各投标人及时查看。</w:t>
      </w:r>
    </w:p>
    <w:p w14:paraId="7C96AB26">
      <w:pP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</w:p>
    <w:p w14:paraId="40C9BEE3">
      <w:pPr>
        <w:adjustRightInd w:val="0"/>
        <w:spacing w:line="500" w:lineRule="exact"/>
        <w:ind w:right="480"/>
        <w:jc w:val="righ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采购人：芜湖城市园林集团有限公司</w:t>
      </w:r>
    </w:p>
    <w:p w14:paraId="05C4EAA8">
      <w:pPr>
        <w:spacing w:line="500" w:lineRule="exact"/>
        <w:ind w:right="420" w:firstLine="980" w:firstLineChars="350"/>
        <w:jc w:val="righ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代理机构：安徽城讯工程造价咨询有限公司</w:t>
      </w:r>
    </w:p>
    <w:p w14:paraId="7CA951D4">
      <w:pPr>
        <w:adjustRightInd w:val="0"/>
        <w:spacing w:line="500" w:lineRule="exact"/>
        <w:ind w:right="480"/>
        <w:jc w:val="right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202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08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7E80E0"/>
    <w:multiLevelType w:val="singleLevel"/>
    <w:tmpl w:val="E27E80E0"/>
    <w:lvl w:ilvl="0" w:tentative="0">
      <w:start w:val="1"/>
      <w:numFmt w:val="decimal"/>
      <w:suff w:val="nothing"/>
      <w:lvlText w:val="%1、"/>
      <w:lvlJc w:val="left"/>
      <w:rPr>
        <w:rFonts w:hint="default" w:ascii="宋体" w:hAnsi="宋体" w:eastAsia="宋体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NzM1YzIzMzg5NDc0NTZhMjUxZWFhNmE3ZmRmNjAifQ=="/>
  </w:docVars>
  <w:rsids>
    <w:rsidRoot w:val="00000000"/>
    <w:rsid w:val="08A0788E"/>
    <w:rsid w:val="08AE00F1"/>
    <w:rsid w:val="0A67328C"/>
    <w:rsid w:val="12DC585B"/>
    <w:rsid w:val="154B0F59"/>
    <w:rsid w:val="1A2442E8"/>
    <w:rsid w:val="2546029F"/>
    <w:rsid w:val="3A614714"/>
    <w:rsid w:val="48DB242E"/>
    <w:rsid w:val="49237FF5"/>
    <w:rsid w:val="58705427"/>
    <w:rsid w:val="59A1647A"/>
    <w:rsid w:val="6168031C"/>
    <w:rsid w:val="67921DD8"/>
    <w:rsid w:val="6AF01018"/>
    <w:rsid w:val="6BD866D9"/>
    <w:rsid w:val="6E2C05BA"/>
    <w:rsid w:val="7B3D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99"/>
    <w:pPr>
      <w:ind w:left="600" w:leftChars="600"/>
    </w:p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804</Words>
  <Characters>842</Characters>
  <Lines>0</Lines>
  <Paragraphs>0</Paragraphs>
  <TotalTime>0</TotalTime>
  <ScaleCrop>false</ScaleCrop>
  <LinksUpToDate>false</LinksUpToDate>
  <CharactersWithSpaces>843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2023-07-29T04:06:00Z</dcterms:created>
  <dc:creator>lenovo</dc:creator>
  <cp:lastModifiedBy>一颗树</cp:lastModifiedBy>
  <dcterms:modified xsi:type="dcterms:W3CDTF">2024-08-15T01:27:21Z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587B8F37BCD14A77BBBBC6A438672CBC_13</vt:lpwstr>
  </property>
</Properties>
</file>