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/>
        <w:wordWrap w:val="0"/>
        <w:topLinePunct/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shd w:val="clear" w:color="auto" w:fill="FFFFFF"/>
          <w:lang w:val="en-US" w:eastAsia="zh-CN"/>
        </w:rPr>
        <w:t>芜湖市镜湖公园琴余别馆、归去来堂经营项目</w:t>
      </w:r>
    </w:p>
    <w:p>
      <w:pPr>
        <w:pStyle w:val="5"/>
        <w:shd w:val="clear" w:color="auto"/>
        <w:wordWrap w:val="0"/>
        <w:topLinePunct/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shd w:val="clear" w:color="auto" w:fill="FFFFFF"/>
        </w:rPr>
        <w:t>竞争性谈判公告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560" w:lineRule="exact"/>
        <w:jc w:val="both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项目概况</w:t>
      </w:r>
      <w:bookmarkStart w:id="17" w:name="_GoBack"/>
      <w:bookmarkEnd w:id="17"/>
    </w:p>
    <w:p>
      <w:pPr>
        <w:pStyle w:val="5"/>
        <w:shd w:val="clear" w:color="auto"/>
        <w:wordWrap w:val="0"/>
        <w:topLinePunct/>
        <w:adjustRightInd w:val="0"/>
        <w:snapToGrid w:val="0"/>
        <w:spacing w:line="46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芜湖市镜湖公园琴余别馆、归去来堂经营项目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采购项目的潜在供应商应在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代理机构处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获取采购文件，并于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分（北京时间）前提交响应文件。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before="260" w:line="360" w:lineRule="auto"/>
        <w:outlineLvl w:val="1"/>
        <w:rPr>
          <w:rFonts w:ascii="Times New Roman" w:hAnsi="Times New Roman" w:eastAsia="黑体"/>
          <w:sz w:val="32"/>
          <w:szCs w:val="32"/>
          <w:highlight w:val="none"/>
        </w:rPr>
      </w:pPr>
      <w:bookmarkStart w:id="0" w:name="_Toc9969"/>
      <w:bookmarkStart w:id="1" w:name="_Toc31941"/>
      <w:r>
        <w:rPr>
          <w:rFonts w:ascii="Times New Roman" w:hAnsi="Times New Roman" w:eastAsia="黑体"/>
          <w:sz w:val="32"/>
          <w:szCs w:val="32"/>
          <w:highlight w:val="none"/>
        </w:rPr>
        <w:t>一、项目基本情况</w:t>
      </w:r>
      <w:bookmarkEnd w:id="0"/>
      <w:bookmarkEnd w:id="1"/>
    </w:p>
    <w:p>
      <w:pPr>
        <w:pStyle w:val="5"/>
        <w:shd w:val="clear" w:color="auto"/>
        <w:wordWrap w:val="0"/>
        <w:topLinePunct/>
        <w:adjustRightInd w:val="0"/>
        <w:snapToGrid w:val="0"/>
        <w:spacing w:line="46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项目编号：ASW20C2023FW0025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4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芜湖市镜湖公园琴余别馆、归去来堂经营项目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46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采购方式：竞争性谈判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46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预算金额：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0元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       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46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限价：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183660元/年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 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46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采购需求：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芜湖市镜湖公园琴余别馆、归去来堂经营项目，用于经营新中式茶馆，不得更换其他用途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。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46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合同履行期限：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1+1+1年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    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46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接受联合体。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before="260" w:line="360" w:lineRule="auto"/>
        <w:outlineLvl w:val="1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bookmarkStart w:id="2" w:name="_Toc15790"/>
      <w:bookmarkStart w:id="3" w:name="_Toc128"/>
      <w:r>
        <w:rPr>
          <w:rFonts w:ascii="Times New Roman" w:hAnsi="Times New Roman" w:eastAsia="黑体"/>
          <w:sz w:val="32"/>
          <w:szCs w:val="32"/>
          <w:highlight w:val="none"/>
        </w:rPr>
        <w:t>二、申请人的资格要求</w:t>
      </w:r>
      <w:bookmarkEnd w:id="2"/>
      <w:bookmarkEnd w:id="3"/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：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1.满足《中华人民共和国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法》第二十二条规定；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46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2.落实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政策需满足的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要求：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无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46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3.本项目的特定资格要求：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46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3.1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.1投标人须具备食品经营许可证。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46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3.1.2拟派项目负责人须具备食品类相关专业中级职称。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46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信用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要求：截至响应文件提交截止时间，供应商存在下列有效情形之一的，其资格审查不予通过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460" w:lineRule="atLeas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（1）被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人民法院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列入失信被执行人名单的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460" w:lineRule="atLeas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（2）被税务机关列入重大税收违法失信主体的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460" w:lineRule="atLeas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（3）被财政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列入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严重违法失信行为记录名单的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460" w:lineRule="atLeas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（4）被市场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监督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管理部门列入严重违法失信名单的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460" w:lineRule="atLeas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注：“有效”是指“情形”规定的程度、起止期间处于有效状态。供应商为联合体的，对供应商的要求视同对联合体成员的要求。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before="260" w:line="360" w:lineRule="auto"/>
        <w:outlineLvl w:val="1"/>
        <w:rPr>
          <w:rFonts w:ascii="Times New Roman" w:hAnsi="Times New Roman" w:eastAsia="黑体"/>
          <w:sz w:val="32"/>
          <w:szCs w:val="32"/>
          <w:highlight w:val="none"/>
        </w:rPr>
      </w:pPr>
      <w:bookmarkStart w:id="4" w:name="_Toc15525"/>
      <w:bookmarkStart w:id="5" w:name="_Toc26013"/>
      <w:r>
        <w:rPr>
          <w:rFonts w:ascii="Times New Roman" w:hAnsi="Times New Roman" w:eastAsia="黑体"/>
          <w:sz w:val="32"/>
          <w:szCs w:val="32"/>
          <w:highlight w:val="none"/>
        </w:rPr>
        <w:t>三、获取采购文件</w:t>
      </w:r>
      <w:bookmarkEnd w:id="4"/>
      <w:bookmarkEnd w:id="5"/>
    </w:p>
    <w:p>
      <w:pPr>
        <w:pStyle w:val="5"/>
        <w:shd w:val="clear" w:color="auto"/>
        <w:wordWrap w:val="0"/>
        <w:topLinePunct/>
        <w:adjustRightInd w:val="0"/>
        <w:snapToGrid w:val="0"/>
        <w:spacing w:line="46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日，每天上午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09:00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12:00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,下午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12:00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17:00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（北京时间，法定节假日除外）。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46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地点：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安徽苏柏亚官网及芜湖城市园林集团官网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。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46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方式：</w:t>
      </w:r>
      <w:bookmarkStart w:id="6" w:name="_Hlk130545541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凡有意参加响应者，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instrText xml:space="preserve"> HYPERLINK "mailto:凡有意参加投标的供应商应在规定的报名时间内通过电话或邮箱（920279461@qq.com）登记报名，登记报名后由工作人员发放纸质招标文件或电子稿招标文件。未报名不得参与投标。"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应在规定的报名时间内通过邮箱（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anhuisby@163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.com）登记报名，登记报名后由工作人员发放电子稿招标文件。未报名不得参与投标。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end"/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46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报名资料：（1）授权委托书（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扫描件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）、被授权人身份证复印件；（2）营业执照复印件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上述材料均需复印件加盖投标单位公章，否则拒收报名资料。报名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请电话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联系17756548535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>
      <w:pPr>
        <w:pStyle w:val="5"/>
        <w:shd w:val="clear" w:color="auto"/>
        <w:wordWrap w:val="0"/>
        <w:topLinePunct/>
        <w:spacing w:line="46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售价：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元。</w:t>
      </w:r>
      <w:bookmarkEnd w:id="6"/>
    </w:p>
    <w:p>
      <w:pPr>
        <w:pStyle w:val="5"/>
        <w:shd w:val="clear" w:color="auto"/>
        <w:wordWrap w:val="0"/>
        <w:topLinePunct/>
        <w:adjustRightInd w:val="0"/>
        <w:snapToGrid w:val="0"/>
        <w:spacing w:before="260" w:line="360" w:lineRule="auto"/>
        <w:outlineLvl w:val="1"/>
        <w:rPr>
          <w:rFonts w:ascii="Times New Roman" w:hAnsi="Times New Roman" w:eastAsia="黑体"/>
          <w:sz w:val="32"/>
          <w:szCs w:val="32"/>
          <w:highlight w:val="none"/>
        </w:rPr>
      </w:pPr>
      <w:bookmarkStart w:id="7" w:name="_Toc14090"/>
      <w:bookmarkStart w:id="8" w:name="_Toc20003"/>
      <w:r>
        <w:rPr>
          <w:rFonts w:ascii="Times New Roman" w:hAnsi="Times New Roman" w:eastAsia="黑体"/>
          <w:sz w:val="32"/>
          <w:szCs w:val="32"/>
          <w:highlight w:val="none"/>
        </w:rPr>
        <w:t>四、响应文件提交</w:t>
      </w:r>
      <w:bookmarkEnd w:id="7"/>
      <w:bookmarkEnd w:id="8"/>
    </w:p>
    <w:p>
      <w:pPr>
        <w:pStyle w:val="5"/>
        <w:shd w:val="clear" w:color="auto"/>
        <w:wordWrap w:val="0"/>
        <w:topLinePunct/>
        <w:adjustRightInd w:val="0"/>
        <w:snapToGrid w:val="0"/>
        <w:spacing w:line="46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截止时间：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分（北京时间）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46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地点：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芜湖市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皖江财富广场A2座6楼612室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before="260" w:line="360" w:lineRule="auto"/>
        <w:outlineLvl w:val="1"/>
        <w:rPr>
          <w:rFonts w:ascii="Times New Roman" w:hAnsi="Times New Roman" w:eastAsia="黑体"/>
          <w:sz w:val="32"/>
          <w:szCs w:val="32"/>
          <w:highlight w:val="none"/>
        </w:rPr>
      </w:pPr>
      <w:bookmarkStart w:id="9" w:name="_Toc13330"/>
      <w:bookmarkStart w:id="10" w:name="_Toc32264"/>
      <w:r>
        <w:rPr>
          <w:rFonts w:ascii="Times New Roman" w:hAnsi="Times New Roman" w:eastAsia="黑体"/>
          <w:sz w:val="32"/>
          <w:szCs w:val="32"/>
          <w:highlight w:val="none"/>
        </w:rPr>
        <w:t>五、开启</w:t>
      </w:r>
      <w:bookmarkEnd w:id="9"/>
      <w:bookmarkEnd w:id="10"/>
    </w:p>
    <w:p>
      <w:pPr>
        <w:pStyle w:val="5"/>
        <w:shd w:val="clear" w:color="auto"/>
        <w:wordWrap w:val="0"/>
        <w:topLinePunct/>
        <w:adjustRightInd w:val="0"/>
        <w:snapToGrid w:val="0"/>
        <w:spacing w:line="46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bookmarkStart w:id="11" w:name="_Toc11902"/>
      <w:bookmarkStart w:id="12" w:name="_Toc29295"/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截止时间：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分（北京时间）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46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地点：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芜湖市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皖江财富广场A2座6楼612室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before="260" w:line="360" w:lineRule="auto"/>
        <w:outlineLvl w:val="1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六、公告期限</w:t>
      </w:r>
      <w:bookmarkEnd w:id="11"/>
      <w:bookmarkEnd w:id="12"/>
    </w:p>
    <w:p>
      <w:pPr>
        <w:pStyle w:val="5"/>
        <w:shd w:val="clear" w:color="auto"/>
        <w:wordWrap w:val="0"/>
        <w:topLinePunct/>
        <w:adjustRightInd w:val="0"/>
        <w:snapToGrid w:val="0"/>
        <w:spacing w:line="46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自本公告发布之日起3个工作日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before="260" w:line="360" w:lineRule="auto"/>
        <w:outlineLvl w:val="1"/>
        <w:rPr>
          <w:rFonts w:ascii="Times New Roman" w:hAnsi="Times New Roman" w:eastAsia="黑体"/>
          <w:sz w:val="32"/>
          <w:szCs w:val="32"/>
          <w:highlight w:val="none"/>
        </w:rPr>
      </w:pPr>
      <w:bookmarkStart w:id="13" w:name="_Toc2114"/>
      <w:bookmarkStart w:id="14" w:name="_Toc1926"/>
      <w:r>
        <w:rPr>
          <w:rFonts w:ascii="Times New Roman" w:hAnsi="Times New Roman" w:eastAsia="黑体"/>
          <w:sz w:val="32"/>
          <w:szCs w:val="32"/>
          <w:highlight w:val="none"/>
        </w:rPr>
        <w:t>七、其他补充事宜</w:t>
      </w:r>
      <w:bookmarkEnd w:id="13"/>
      <w:bookmarkEnd w:id="14"/>
    </w:p>
    <w:p>
      <w:pPr>
        <w:pStyle w:val="5"/>
        <w:shd w:val="clear" w:color="auto"/>
        <w:wordWrap w:val="0"/>
        <w:topLinePunct/>
        <w:adjustRightInd w:val="0"/>
        <w:snapToGrid w:val="0"/>
        <w:spacing w:line="46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1.资金来源：自筹资金 ：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46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本项目免收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谈判保证金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before="260" w:line="360" w:lineRule="auto"/>
        <w:outlineLvl w:val="1"/>
        <w:rPr>
          <w:rFonts w:ascii="Times New Roman" w:hAnsi="Times New Roman" w:eastAsia="黑体"/>
          <w:sz w:val="32"/>
          <w:szCs w:val="32"/>
          <w:highlight w:val="none"/>
        </w:rPr>
      </w:pPr>
      <w:bookmarkStart w:id="15" w:name="_Toc17929"/>
      <w:bookmarkStart w:id="16" w:name="_Toc30411"/>
      <w:r>
        <w:rPr>
          <w:rFonts w:ascii="Times New Roman" w:hAnsi="Times New Roman" w:eastAsia="黑体"/>
          <w:sz w:val="32"/>
          <w:szCs w:val="32"/>
          <w:highlight w:val="none"/>
        </w:rPr>
        <w:t>八、凡对本次采购提出询问，请按以下方式联系。</w:t>
      </w:r>
      <w:bookmarkEnd w:id="15"/>
      <w:bookmarkEnd w:id="16"/>
    </w:p>
    <w:p>
      <w:pPr>
        <w:pStyle w:val="5"/>
        <w:shd w:val="clear" w:color="auto"/>
        <w:wordWrap w:val="0"/>
        <w:topLinePunct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1.采购人信息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芜湖城市园林集团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　　　　　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芜湖市镜湖区九华中路205号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13515533668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　　　　　　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2.采购代理机构信息（如有）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安徽苏柏亚工程项目管理有限公司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　            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地址：芜湖市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皖江财富广场A2座6楼612室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　                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17756548535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　               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3.项目联系方式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项目联系人：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姜超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　　　</w:t>
      </w:r>
    </w:p>
    <w:p>
      <w:pPr>
        <w:pStyle w:val="5"/>
        <w:shd w:val="clear" w:color="auto"/>
        <w:wordWrap w:val="0"/>
        <w:topLinePunct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17756548535</w:t>
      </w:r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kZDk5ZmI4ZDQ2Mjk1MzhmNjBjYTc2ZjVmMDcxYjQifQ=="/>
  </w:docVars>
  <w:rsids>
    <w:rsidRoot w:val="00000000"/>
    <w:rsid w:val="02B212C0"/>
    <w:rsid w:val="107A7662"/>
    <w:rsid w:val="162A2D2B"/>
    <w:rsid w:val="3D1B3D81"/>
    <w:rsid w:val="3EE8744A"/>
    <w:rsid w:val="5B1C4013"/>
    <w:rsid w:val="61C4562F"/>
    <w:rsid w:val="7212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99"/>
    <w:pPr>
      <w:ind w:left="600" w:leftChars="600"/>
    </w:pPr>
    <w:rPr>
      <w:rFonts w:ascii="Calibri" w:hAnsi="Calibri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2023-08-23T07:11:00Z</dcterms:created>
  <dc:creator>sby笔记本1</dc:creator>
  <cp:lastModifiedBy>Administrator</cp:lastModifiedBy>
  <dcterms:modified xsi:type="dcterms:W3CDTF">2023-08-23T07:47:13Z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34BA9FBB7B2F494B97FF59C8F5983443_12</vt:lpwstr>
  </property>
</Properties>
</file>